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9C0DE" w14:textId="77777777" w:rsidR="006111D4" w:rsidRPr="006111D4" w:rsidRDefault="00000000" w:rsidP="006111D4">
      <w:pPr>
        <w:spacing w:before="100" w:beforeAutospacing="1" w:after="100" w:afterAutospacing="1" w:line="240" w:lineRule="auto"/>
        <w:outlineLvl w:val="0"/>
        <w:rPr>
          <w:rFonts w:ascii="Montserrat" w:eastAsia="Times New Roman" w:hAnsi="Montserrat" w:cs="Times New Roman"/>
          <w:color w:val="FFFFFF"/>
          <w:kern w:val="36"/>
          <w:sz w:val="48"/>
          <w:szCs w:val="48"/>
          <w:lang w:eastAsia="ru-RU"/>
        </w:rPr>
      </w:pPr>
      <w:r w:rsidRPr="006111D4">
        <w:rPr>
          <w:rFonts w:ascii="Montserrat" w:eastAsia="Times New Roman" w:hAnsi="Montserrat" w:cs="Times New Roman"/>
          <w:color w:val="FFFFFF"/>
          <w:kern w:val="36"/>
          <w:sz w:val="48"/>
          <w:szCs w:val="48"/>
          <w:lang w:val="kk" w:eastAsia="ru-RU"/>
        </w:rPr>
        <w:t>Құпиялылық шарттары</w:t>
      </w:r>
    </w:p>
    <w:p w14:paraId="20F8F3C5" w14:textId="55E58599" w:rsidR="006111D4" w:rsidRPr="006111D4" w:rsidRDefault="00000000" w:rsidP="006111D4">
      <w:pPr>
        <w:spacing w:after="100" w:afterAutospacing="1" w:line="240" w:lineRule="auto"/>
        <w:outlineLvl w:val="1"/>
        <w:rPr>
          <w:rFonts w:ascii="Montserrat" w:eastAsia="Times New Roman" w:hAnsi="Montserrat" w:cs="Times New Roman"/>
          <w:color w:val="262626"/>
          <w:sz w:val="36"/>
          <w:szCs w:val="36"/>
          <w:lang w:eastAsia="ru-RU"/>
        </w:rPr>
      </w:pPr>
      <w:r w:rsidRPr="006111D4">
        <w:rPr>
          <w:rFonts w:ascii="Montserrat" w:eastAsia="Times New Roman" w:hAnsi="Montserrat" w:cs="Times New Roman"/>
          <w:color w:val="262626"/>
          <w:sz w:val="36"/>
          <w:szCs w:val="36"/>
          <w:lang w:val="kk" w:eastAsia="ru-RU"/>
        </w:rPr>
        <w:t>Дербес</w:t>
      </w:r>
      <w:r w:rsidR="001A43F4">
        <w:rPr>
          <w:rFonts w:ascii="Montserrat" w:eastAsia="Times New Roman" w:hAnsi="Montserrat" w:cs="Times New Roman"/>
          <w:color w:val="262626"/>
          <w:sz w:val="36"/>
          <w:szCs w:val="36"/>
          <w:lang w:val="kk" w:eastAsia="ru-RU"/>
        </w:rPr>
        <w:t xml:space="preserve"> </w:t>
      </w:r>
      <w:r w:rsidRPr="006111D4">
        <w:rPr>
          <w:rFonts w:ascii="Montserrat" w:eastAsia="Times New Roman" w:hAnsi="Montserrat" w:cs="Times New Roman"/>
          <w:color w:val="262626"/>
          <w:sz w:val="36"/>
          <w:szCs w:val="36"/>
          <w:lang w:val="kk" w:eastAsia="ru-RU"/>
        </w:rPr>
        <w:t>ақпараттың құпиялылығы туралы шарттар</w:t>
      </w:r>
    </w:p>
    <w:p w14:paraId="09AC8E5B" w14:textId="77777777" w:rsidR="006111D4" w:rsidRPr="006111D4" w:rsidRDefault="00000000" w:rsidP="006111D4">
      <w:pPr>
        <w:spacing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i/>
          <w:iCs/>
          <w:color w:val="262626"/>
          <w:sz w:val="24"/>
          <w:szCs w:val="24"/>
          <w:lang w:val="kk" w:eastAsia="ru-RU"/>
        </w:rPr>
        <w:t>"1С-Битрикс" компаниялар тобы (бұдан әрі - 1С-Битрикс) әрбір адамның жеке өмірінің құпиялылығы құқығын құрметтейді.</w:t>
      </w:r>
    </w:p>
    <w:p w14:paraId="3BDDFEF8" w14:textId="04F16389"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i/>
          <w:iCs/>
          <w:color w:val="262626"/>
          <w:sz w:val="24"/>
          <w:szCs w:val="24"/>
          <w:lang w:val="kk" w:eastAsia="ru-RU"/>
        </w:rPr>
        <w:t>1С-Битрикс кейбір қызметтерін, бағдарламаларын және өнімдерін (бұдан әрі - 1С-Битрикс өнімдері) пайдалану үшін тіркеу процедурасынан өту немесе 1С-Битрикске дербес ақпаратты ұсыну қажет болуы мүмкін. Тіркеу сайттардың кейбір функцияларына қол жеткізу немесе жарнамалық акцияларға қатысу үшін қажет болуы мүмкін. Құпиялылық туралы шарттарда мұндай ақпараттың қалай пайдаланылатыны түсіндіріледі. Осы Құпиялылық туралы шарттармен мұқият танысып, қажет болған жағдайда сұрақтарыңызды</w:t>
      </w:r>
      <w:r w:rsidRPr="006111D4">
        <w:rPr>
          <w:rFonts w:ascii="Montserrat" w:eastAsia="Times New Roman" w:hAnsi="Montserrat" w:cs="Times New Roman"/>
          <w:i/>
          <w:iCs/>
          <w:color w:val="0071BD"/>
          <w:sz w:val="24"/>
          <w:szCs w:val="24"/>
          <w:lang w:val="kk" w:eastAsia="ru-RU"/>
        </w:rPr>
        <w:t xml:space="preserve"> </w:t>
      </w:r>
      <w:r w:rsidRPr="006111D4">
        <w:rPr>
          <w:rFonts w:ascii="Montserrat" w:eastAsia="Times New Roman" w:hAnsi="Montserrat" w:cs="Times New Roman"/>
          <w:i/>
          <w:iCs/>
          <w:color w:val="262626"/>
          <w:sz w:val="24"/>
          <w:szCs w:val="24"/>
          <w:lang w:val="kk" w:eastAsia="ru-RU"/>
        </w:rPr>
        <w:t>қойыңыз.</w:t>
      </w:r>
    </w:p>
    <w:p w14:paraId="4E8B35A0" w14:textId="77777777" w:rsidR="006111D4" w:rsidRPr="001A43F4" w:rsidRDefault="00000000" w:rsidP="006111D4">
      <w:pPr>
        <w:spacing w:after="100" w:afterAutospacing="1" w:line="240" w:lineRule="auto"/>
        <w:rPr>
          <w:rFonts w:ascii="Montserrat" w:eastAsia="Times New Roman" w:hAnsi="Montserrat" w:cs="Times New Roman"/>
          <w:i/>
          <w:iCs/>
          <w:color w:val="262626"/>
          <w:sz w:val="24"/>
          <w:szCs w:val="24"/>
          <w:lang w:val="kk" w:eastAsia="ru-RU"/>
        </w:rPr>
      </w:pPr>
      <w:r w:rsidRPr="006111D4">
        <w:rPr>
          <w:rFonts w:ascii="Montserrat" w:eastAsia="Times New Roman" w:hAnsi="Montserrat" w:cs="Times New Roman"/>
          <w:i/>
          <w:iCs/>
          <w:color w:val="262626"/>
          <w:sz w:val="24"/>
          <w:szCs w:val="24"/>
          <w:lang w:val="kk" w:eastAsia="ru-RU"/>
        </w:rPr>
        <w:t>Осы Дербес ақпараттың құпиялылығы туралы шарттар (бұдан әрі - Құпиялылық туралы шарттар) 1С-Битрикс пен кез келген жеке тұлға, жеке кәсіпкер, заңды тұлға (бұдан әрі - Пайдаланушы) арасындағы Пайдаланушының дербес ақпаратын өңдеу ("Дербес деректер және оларды қорғау туралы" 2013 жылғы 21 мамырдағы № 94-V Қазақстан Республикасының Заңы) бойынша қатынастарды, оның ішінде Пайдаланушы ұсынған және/немесе Пайдаланушыдан жиналған ақпаратты жинау, пайдалану, сақтау және қауіпсіздігін реттейді. Осы Құпиялылық туралы шарттардың қолданылуы 1С-Битрикс және/немесе оның аффилиирленген немесе 1С-Битрикс атынан әрекет ететін басқа да уәкілетті тұлғалары Пайдаланушы кез келген 1С-Битрикс өнімдерін пайдалану кезінде Пайдаланушы туралы ала алатын барлық ақпаратқа қолданылады.</w:t>
      </w:r>
    </w:p>
    <w:p w14:paraId="4D952A8B" w14:textId="77777777" w:rsidR="006111D4" w:rsidRPr="001A43F4" w:rsidRDefault="00000000" w:rsidP="006111D4">
      <w:pPr>
        <w:spacing w:after="0" w:line="240" w:lineRule="auto"/>
        <w:rPr>
          <w:rFonts w:ascii="Montserrat" w:eastAsia="Times New Roman" w:hAnsi="Montserrat" w:cs="Times New Roman"/>
          <w:color w:val="262626"/>
          <w:sz w:val="24"/>
          <w:szCs w:val="24"/>
          <w:lang w:val="kk" w:eastAsia="ru-RU"/>
        </w:rPr>
      </w:pPr>
      <w:r w:rsidRPr="001A43F4">
        <w:rPr>
          <w:rFonts w:ascii="Montserrat" w:eastAsia="Times New Roman" w:hAnsi="Montserrat" w:cs="Times New Roman"/>
          <w:i/>
          <w:iCs/>
          <w:color w:val="262626"/>
          <w:sz w:val="24"/>
          <w:szCs w:val="24"/>
          <w:lang w:val="kk" w:eastAsia="ru-RU"/>
        </w:rPr>
        <w:br/>
      </w:r>
    </w:p>
    <w:p w14:paraId="6E8DF427"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b/>
          <w:bCs/>
          <w:color w:val="262626"/>
          <w:sz w:val="24"/>
          <w:szCs w:val="24"/>
          <w:lang w:val="kk" w:eastAsia="ru-RU"/>
        </w:rPr>
        <w:t xml:space="preserve">Назар аударыңыз: «1С-Битрикс» өнімдерін </w:t>
      </w:r>
      <w:r w:rsidRPr="006111D4">
        <w:rPr>
          <w:rFonts w:ascii="Montserrat" w:eastAsia="Times New Roman" w:hAnsi="Montserrat" w:cs="Times New Roman"/>
          <w:color w:val="262626"/>
          <w:sz w:val="24"/>
          <w:szCs w:val="24"/>
          <w:lang w:val="kk" w:eastAsia="ru-RU"/>
        </w:rPr>
        <w:t>пайдалану осы Құпиялылық туралы шарттардың барлық ережелерімен және онда көрсетілген сіздің дербес ақпаратыңызды өңдеу шарттарымен толық келісетініңізді білдіреді. Егер сіз осы Құпиялылық туралы шарттардың барлық ережелерін сөзсіз қабылдауға келіспесеңіз, сіз 1С-Битрикс өнімдерін пайдалануға құқығыңыз жоқ және олардың барлық компоненттерін компьютеріңізден (ЭЕМ) жоюыңыз керек.</w:t>
      </w:r>
    </w:p>
    <w:p w14:paraId="56DC7E51"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br/>
        <w:t>Сіз 1С-Битрикс КТ кіретін тұлғалардың бірімен қарым-қатынас шеңберінде осы Құпиялылық туралы шарттарға сәйкес берген дербес ақпаратты ұсынуға келісіміңіз 1С-Битрикс КТ кіретін барлық тұлғаларға қолданылатынын мойындайсыз.</w:t>
      </w:r>
    </w:p>
    <w:p w14:paraId="63E6D6E5"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lastRenderedPageBreak/>
        <w:br/>
        <w:t>1С-Битрикс өнімдерін пайдалана отырып, сіз дербес ақпараттың қорғалуын қамтамасыз ететін елдерге, оның ішінде Еуразиялық экономикалық одақ Кеден одағына кіретін елдерге дербес ақпаратты трансшекаралық беруге келісесіз.</w:t>
      </w:r>
    </w:p>
    <w:p w14:paraId="29CEF77E" w14:textId="77777777" w:rsidR="006111D4" w:rsidRPr="006111D4" w:rsidRDefault="00000000" w:rsidP="006111D4">
      <w:pPr>
        <w:spacing w:after="100" w:afterAutospacing="1" w:line="240" w:lineRule="auto"/>
        <w:outlineLvl w:val="4"/>
        <w:rPr>
          <w:rFonts w:ascii="Montserrat" w:eastAsia="Times New Roman" w:hAnsi="Montserrat" w:cs="Times New Roman"/>
          <w:color w:val="262626"/>
          <w:sz w:val="20"/>
          <w:szCs w:val="20"/>
          <w:lang w:eastAsia="ru-RU"/>
        </w:rPr>
      </w:pPr>
      <w:r w:rsidRPr="006111D4">
        <w:rPr>
          <w:rFonts w:ascii="Montserrat" w:eastAsia="Times New Roman" w:hAnsi="Montserrat" w:cs="Times New Roman"/>
          <w:color w:val="262626"/>
          <w:sz w:val="20"/>
          <w:szCs w:val="20"/>
          <w:lang w:val="kk" w:eastAsia="ru-RU"/>
        </w:rPr>
        <w:t xml:space="preserve">1. 1С-Битрикс жинайтын және </w:t>
      </w:r>
      <w:proofErr w:type="spellStart"/>
      <w:r w:rsidRPr="006111D4">
        <w:rPr>
          <w:rFonts w:ascii="Montserrat" w:eastAsia="Times New Roman" w:hAnsi="Montserrat" w:cs="Times New Roman"/>
          <w:color w:val="262626"/>
          <w:sz w:val="20"/>
          <w:szCs w:val="20"/>
          <w:lang w:val="kk" w:eastAsia="ru-RU"/>
        </w:rPr>
        <w:t>өңдейтін</w:t>
      </w:r>
      <w:proofErr w:type="spellEnd"/>
      <w:r w:rsidRPr="006111D4">
        <w:rPr>
          <w:rFonts w:ascii="Montserrat" w:eastAsia="Times New Roman" w:hAnsi="Montserrat" w:cs="Times New Roman"/>
          <w:color w:val="262626"/>
          <w:sz w:val="20"/>
          <w:szCs w:val="20"/>
          <w:lang w:val="kk" w:eastAsia="ru-RU"/>
        </w:rPr>
        <w:t xml:space="preserve"> дербес ақпарат</w:t>
      </w:r>
    </w:p>
    <w:p w14:paraId="03F9709F" w14:textId="77777777" w:rsidR="006111D4" w:rsidRPr="006111D4" w:rsidRDefault="00000000" w:rsidP="006111D4">
      <w:pPr>
        <w:spacing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Осы Құпиялылық туралы шарттар шеңберінде дербес ақпарат деп:</w:t>
      </w:r>
    </w:p>
    <w:p w14:paraId="1362410E" w14:textId="77777777" w:rsidR="006111D4" w:rsidRPr="001A43F4" w:rsidRDefault="00000000" w:rsidP="006111D4">
      <w:pPr>
        <w:numPr>
          <w:ilvl w:val="0"/>
          <w:numId w:val="1"/>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1. Пайдаланушы 1С-Битрикс өнімдерін тіркеуге (соның ішінде белсендіруге) немесе оларды пайдалану шеңберінде (соның ішінде есептік жазба жасау, қолдау қызметіне жүгіну) бағытталған әрекеттерді жүзеге асыру кезінде 1С-Битрикске өз бетінше беретін ақпарат (оның ішінде, бірақ онымен шектелмей, дербес деректер) түсініледі. Ақпарат Пайдаланушының тиісті нысандарды толтыруы арқылы беріледі, бұл ретте көрсетілген нысандардың міндетті емес өрістерін толтыру кезінде ақпаратты беру көлемін Пайдаланушы өз бетінше анықтайды.</w:t>
      </w:r>
    </w:p>
    <w:p w14:paraId="3B667FE4" w14:textId="77777777" w:rsidR="006111D4" w:rsidRPr="001A43F4" w:rsidRDefault="00000000" w:rsidP="006111D4">
      <w:pPr>
        <w:numPr>
          <w:ilvl w:val="0"/>
          <w:numId w:val="1"/>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2. Пайдаланушы 1С-Битрикс өнімдерін пайдалану кезінде, соның ішінде cookie файлдарынан автоматты түрде алынатын ақпарат (1С-Битрикс сайттарының материалдарын жүктеу кезінде Пайдаланушы жүйесі туралы мәліметтер автоматты түрде тексеріледі; Пайдаланушы қарым-қатынас құралдарын пайдаланған кезде ол жіберген және алған материалдар мен хабарламалар сақталуы мүмкін, бұл ретте 1С-Битрикс Пайдаланушының өз сайттарындағы қарым-қатынас мазмұнын тексеру құқығын өзіне қалдырады).</w:t>
      </w:r>
    </w:p>
    <w:p w14:paraId="66452471" w14:textId="77777777" w:rsidR="006111D4" w:rsidRPr="001A43F4" w:rsidRDefault="00000000" w:rsidP="006111D4">
      <w:pPr>
        <w:numPr>
          <w:ilvl w:val="0"/>
          <w:numId w:val="1"/>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3. 1С-Битрикс тек осы Құпиялылық туралы шарттардың 2-бөлімінде көрсетілген мақсаттарда алатын Пайдаланушы туралы басқа да ақпарат.</w:t>
      </w:r>
    </w:p>
    <w:p w14:paraId="0594025C" w14:textId="77777777" w:rsidR="006111D4" w:rsidRPr="001A43F4" w:rsidRDefault="00000000" w:rsidP="006111D4">
      <w:pPr>
        <w:spacing w:after="100" w:afterAutospacing="1" w:line="240" w:lineRule="auto"/>
        <w:outlineLvl w:val="4"/>
        <w:rPr>
          <w:rFonts w:ascii="Montserrat" w:eastAsia="Times New Roman" w:hAnsi="Montserrat" w:cs="Times New Roman"/>
          <w:color w:val="262626"/>
          <w:sz w:val="20"/>
          <w:szCs w:val="20"/>
          <w:lang w:val="kk" w:eastAsia="ru-RU"/>
        </w:rPr>
      </w:pPr>
      <w:r w:rsidRPr="006111D4">
        <w:rPr>
          <w:rFonts w:ascii="Montserrat" w:eastAsia="Times New Roman" w:hAnsi="Montserrat" w:cs="Times New Roman"/>
          <w:color w:val="262626"/>
          <w:sz w:val="20"/>
          <w:szCs w:val="20"/>
          <w:lang w:val="kk" w:eastAsia="ru-RU"/>
        </w:rPr>
        <w:t>2. Пайдаланушылардың дербес ақпаратын жинау және өңдеу мақсаттары</w:t>
      </w:r>
    </w:p>
    <w:p w14:paraId="1A2B27D7"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Осы Құпиялылық туралы шарттардың 1-бөлімінде көрсетілген ақпаратты жинау, сақтау және өңдеу тек келесі нақты мақсаттарда жүзеге асырылады:</w:t>
      </w:r>
    </w:p>
    <w:p w14:paraId="04A4213A" w14:textId="77777777" w:rsidR="006111D4" w:rsidRPr="001A43F4" w:rsidRDefault="00000000" w:rsidP="006111D4">
      <w:pPr>
        <w:numPr>
          <w:ilvl w:val="0"/>
          <w:numId w:val="2"/>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1С-Битрикс өнімдерін пайдалану кезінде Пайдаланушыны сәйкестендіру үшін.</w:t>
      </w:r>
    </w:p>
    <w:p w14:paraId="279B5170" w14:textId="77777777" w:rsidR="006111D4" w:rsidRPr="001A43F4" w:rsidRDefault="00000000" w:rsidP="006111D4">
      <w:pPr>
        <w:numPr>
          <w:ilvl w:val="0"/>
          <w:numId w:val="2"/>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Кірулерді есепке алуды жекешелендіру (соның ішінде Пайдаланушыға жекешелендірілген қызметтер көрсету мақсатында) және Пайдаланушының әрекеттерін тіркеу үшін 1С-Битрикс Cookie файлдарын пайдаланады.</w:t>
      </w:r>
    </w:p>
    <w:p w14:paraId="0C900557" w14:textId="77777777" w:rsidR="006111D4" w:rsidRPr="001A43F4" w:rsidRDefault="00000000" w:rsidP="006111D4">
      <w:pPr>
        <w:numPr>
          <w:ilvl w:val="0"/>
          <w:numId w:val="2"/>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1С-Битрикспен жасалған шарттар немесе келісімдер шеңберінде Пайдаланушымен өзара іс-қимыл жасау үшін.</w:t>
      </w:r>
    </w:p>
    <w:p w14:paraId="0C29914E" w14:textId="77777777" w:rsidR="006111D4" w:rsidRPr="001A43F4" w:rsidRDefault="00000000" w:rsidP="006111D4">
      <w:pPr>
        <w:numPr>
          <w:ilvl w:val="0"/>
          <w:numId w:val="2"/>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Жанамаланған деректер негізінде статистикалық және басқа да зерттеулер жүргізу үшін (соның ішінде 1С-Битрикс көрсететін түрлі өнімдер мен қызметтер туралы Пайдаланушылардың пікірін білу үшін).</w:t>
      </w:r>
    </w:p>
    <w:p w14:paraId="31B827BE" w14:textId="77777777" w:rsidR="006111D4" w:rsidRPr="001A43F4" w:rsidRDefault="00000000" w:rsidP="006111D4">
      <w:pPr>
        <w:spacing w:after="100" w:afterAutospacing="1" w:line="240" w:lineRule="auto"/>
        <w:outlineLvl w:val="4"/>
        <w:rPr>
          <w:rFonts w:ascii="Montserrat" w:eastAsia="Times New Roman" w:hAnsi="Montserrat" w:cs="Times New Roman"/>
          <w:color w:val="262626"/>
          <w:sz w:val="20"/>
          <w:szCs w:val="20"/>
          <w:lang w:val="kk" w:eastAsia="ru-RU"/>
        </w:rPr>
      </w:pPr>
      <w:r w:rsidRPr="006111D4">
        <w:rPr>
          <w:rFonts w:ascii="Montserrat" w:eastAsia="Times New Roman" w:hAnsi="Montserrat" w:cs="Times New Roman"/>
          <w:color w:val="262626"/>
          <w:sz w:val="20"/>
          <w:szCs w:val="20"/>
          <w:lang w:val="kk" w:eastAsia="ru-RU"/>
        </w:rPr>
        <w:lastRenderedPageBreak/>
        <w:t>3. Пайдаланушының дербес ақпаратын өңдеу және оны үшінші тұлғаларға беру шарттары</w:t>
      </w:r>
    </w:p>
    <w:p w14:paraId="00D965AA" w14:textId="77777777" w:rsidR="006111D4" w:rsidRPr="001A43F4" w:rsidRDefault="00000000" w:rsidP="006111D4">
      <w:pPr>
        <w:numPr>
          <w:ilvl w:val="0"/>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Пайдаланушылардың дербес ақпаратын сақтау (соның ішінде өзгерту және жою) 1С-Битрикс нақты өнімдерінің функционалдық мақсатына, оларға техникалық құжаттамаға, сондай-ақ оларды пайдалануға лицензиялық келісімге сәйкес жүзеге асырылады.</w:t>
      </w:r>
    </w:p>
    <w:p w14:paraId="2F1DE2BB" w14:textId="77777777" w:rsidR="006111D4" w:rsidRPr="001A43F4" w:rsidRDefault="00000000" w:rsidP="006111D4">
      <w:pPr>
        <w:numPr>
          <w:ilvl w:val="0"/>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Дербес ақпаратты үшінші тұлғаларға жария ету келесі жағдайларда жүзеге асырылады:</w:t>
      </w:r>
    </w:p>
    <w:p w14:paraId="288FEDB6" w14:textId="77777777" w:rsidR="006111D4" w:rsidRPr="001A43F4" w:rsidRDefault="00000000" w:rsidP="006111D4">
      <w:pPr>
        <w:numPr>
          <w:ilvl w:val="1"/>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Пайдаланушы мұндай жария етуге алдын ала келісім берген.</w:t>
      </w:r>
    </w:p>
    <w:p w14:paraId="349F32ED" w14:textId="77777777" w:rsidR="006111D4" w:rsidRPr="001A43F4" w:rsidRDefault="00000000" w:rsidP="006111D4">
      <w:pPr>
        <w:numPr>
          <w:ilvl w:val="1"/>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Пайдаланушы тарап немесе пайда алушы не кепілгер болып табылатын шартты орындау үшін, сондай-ақ Пайдаланушының бастамасы бойынша шарт немесе Пайдаланушы пайда алушы не кепілгер болатын шарт жасасу үшін беру қажет.</w:t>
      </w:r>
    </w:p>
    <w:p w14:paraId="5A717B16" w14:textId="77777777" w:rsidR="006111D4" w:rsidRPr="001A43F4" w:rsidRDefault="00000000" w:rsidP="006111D4">
      <w:pPr>
        <w:numPr>
          <w:ilvl w:val="1"/>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Пайдаланушы 1С-Битрикстің авторлық құқықтарын және/немесе тиісті лицензиялық келісімді бұзған жағдайларда 1С-Битрикстің немесе үшінші тұлғалардың құқықтары мен заңды мүдделерін қорғау үшін беру қажет.</w:t>
      </w:r>
    </w:p>
    <w:p w14:paraId="4E8BDA0A" w14:textId="77777777" w:rsidR="006111D4" w:rsidRPr="001A43F4" w:rsidRDefault="00000000" w:rsidP="006111D4">
      <w:pPr>
        <w:numPr>
          <w:ilvl w:val="1"/>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Әділетті жүзеге асыру, сот актісін, ҚР атқарушылық іс жүргізу туралы заңнамаға сәйкес орындалуға жататын өзге органның немесе лауазымды тұлғаның актісін орындау немесе ҚР қолданыстағы заңнамасында көзделген өзге де жағдайларда беру қажет.</w:t>
      </w:r>
    </w:p>
    <w:p w14:paraId="66388819" w14:textId="77777777" w:rsidR="006111D4" w:rsidRPr="001A43F4" w:rsidRDefault="00000000" w:rsidP="006111D4">
      <w:pPr>
        <w:numPr>
          <w:ilvl w:val="0"/>
          <w:numId w:val="3"/>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Пайдаланушылардың дербес деректерін өңдеу кезінде 1С-Битрикс Қазақстан Республикасының «Дербес деректер және оларды қорғау туралы» Заңын басшылыққа алады.</w:t>
      </w:r>
    </w:p>
    <w:p w14:paraId="21CA1873" w14:textId="77777777" w:rsidR="006111D4" w:rsidRPr="006111D4" w:rsidRDefault="00000000" w:rsidP="006111D4">
      <w:pPr>
        <w:spacing w:after="100" w:afterAutospacing="1" w:line="240" w:lineRule="auto"/>
        <w:outlineLvl w:val="4"/>
        <w:rPr>
          <w:rFonts w:ascii="Montserrat" w:eastAsia="Times New Roman" w:hAnsi="Montserrat" w:cs="Times New Roman"/>
          <w:color w:val="262626"/>
          <w:sz w:val="20"/>
          <w:szCs w:val="20"/>
          <w:lang w:eastAsia="ru-RU"/>
        </w:rPr>
      </w:pPr>
      <w:r w:rsidRPr="006111D4">
        <w:rPr>
          <w:rFonts w:ascii="Montserrat" w:eastAsia="Times New Roman" w:hAnsi="Montserrat" w:cs="Times New Roman"/>
          <w:color w:val="262626"/>
          <w:sz w:val="20"/>
          <w:szCs w:val="20"/>
          <w:lang w:val="kk" w:eastAsia="ru-RU"/>
        </w:rPr>
        <w:t>4. Жауапкершілікті шектеу</w:t>
      </w:r>
    </w:p>
    <w:p w14:paraId="6118C6CC" w14:textId="77777777" w:rsidR="006111D4" w:rsidRPr="006111D4" w:rsidRDefault="00000000" w:rsidP="006111D4">
      <w:pPr>
        <w:numPr>
          <w:ilvl w:val="0"/>
          <w:numId w:val="4"/>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1С-Битрикс 1С-Битрикс өнімдерін пайдалану кезінде дербес ақпаратты орналастыруды бастамайды, оның дұрыстығы мен өзектілігін бақыламайды, алайда 1С-Битрикс өзіне Пайдаланушы берген ақпараттың дұрыстығын растауды талап ету құқығын өзіне қалдырады.</w:t>
      </w:r>
    </w:p>
    <w:p w14:paraId="0E8F63D8" w14:textId="77777777" w:rsidR="006111D4" w:rsidRPr="006111D4" w:rsidRDefault="00000000" w:rsidP="006111D4">
      <w:pPr>
        <w:numPr>
          <w:ilvl w:val="0"/>
          <w:numId w:val="4"/>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Үшінші тұлғалардың дербес ақпаратын орналастырған (1С-Битрикске берген) кезде Пайдаланушы көрсетілген әрекеттерге барлық қажетті рұқсаттар мен келісімдер алғанына кепілдік береді, сондай-ақ бұл тұлғалардың осы Құпиялылық туралы шарттардың барлық ережелерімен толық және сөзсіз келісетініне кепілдік береді.</w:t>
      </w:r>
    </w:p>
    <w:p w14:paraId="2DF5FFE1" w14:textId="77777777" w:rsidR="006111D4" w:rsidRPr="006111D4" w:rsidRDefault="00000000" w:rsidP="006111D4">
      <w:pPr>
        <w:numPr>
          <w:ilvl w:val="0"/>
          <w:numId w:val="4"/>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1С-Битрикс Пайдаланушыға бағдарламалық қамтамасыз етудің мұндай мәртебесі туралы хабарлаған жағдайда, 1С-Битрикс өнімдеріне енгізілген үшінші тарап әзірлеушілерінің бағдарламалық қамтамасыз етуімен дербес ақпаратты жинау, сақтау және өңдеу үшін жауапты емес.</w:t>
      </w:r>
    </w:p>
    <w:p w14:paraId="51662D3C" w14:textId="77777777" w:rsidR="006111D4" w:rsidRPr="006111D4" w:rsidRDefault="00000000" w:rsidP="006111D4">
      <w:pPr>
        <w:numPr>
          <w:ilvl w:val="0"/>
          <w:numId w:val="4"/>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 xml:space="preserve">1С-Битрикс тиісті 1С-Битрикс өнімінің функционалдық мақсаттарына байланысты Пайдаланушының өзі жария қолжетімділікті қамтамасыз еткен Пайдаланушының дербес ақпараттың құпиялылығын сақтай алмайды; Пайдаланушы мұндай өнімдерді </w:t>
      </w:r>
      <w:r w:rsidRPr="006111D4">
        <w:rPr>
          <w:rFonts w:ascii="Montserrat" w:eastAsia="Times New Roman" w:hAnsi="Montserrat" w:cs="Times New Roman"/>
          <w:color w:val="262626"/>
          <w:sz w:val="24"/>
          <w:szCs w:val="24"/>
          <w:lang w:val="kk" w:eastAsia="ru-RU"/>
        </w:rPr>
        <w:lastRenderedPageBreak/>
        <w:t>пайдалану кезінде оның дербес ақпаратының белгілі бір бөлігі шектеусіз адамдар тобы үшін қолжетімді болатынына келіседі.</w:t>
      </w:r>
    </w:p>
    <w:p w14:paraId="57E2301C" w14:textId="77777777" w:rsidR="006111D4" w:rsidRPr="006111D4" w:rsidRDefault="00000000" w:rsidP="006111D4">
      <w:pPr>
        <w:spacing w:after="100" w:afterAutospacing="1" w:line="240" w:lineRule="auto"/>
        <w:outlineLvl w:val="4"/>
        <w:rPr>
          <w:rFonts w:ascii="Montserrat" w:eastAsia="Times New Roman" w:hAnsi="Montserrat" w:cs="Times New Roman"/>
          <w:color w:val="262626"/>
          <w:sz w:val="20"/>
          <w:szCs w:val="20"/>
          <w:lang w:eastAsia="ru-RU"/>
        </w:rPr>
      </w:pPr>
      <w:r w:rsidRPr="006111D4">
        <w:rPr>
          <w:rFonts w:ascii="Montserrat" w:eastAsia="Times New Roman" w:hAnsi="Montserrat" w:cs="Times New Roman"/>
          <w:color w:val="262626"/>
          <w:sz w:val="20"/>
          <w:szCs w:val="20"/>
          <w:lang w:val="kk" w:eastAsia="ru-RU"/>
        </w:rPr>
        <w:t>5. Дербес ақпаратты қорғау</w:t>
      </w:r>
    </w:p>
    <w:p w14:paraId="1B5C8FCB" w14:textId="77777777" w:rsidR="006111D4" w:rsidRPr="006111D4" w:rsidRDefault="00000000" w:rsidP="006111D4">
      <w:pPr>
        <w:spacing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1С-Битрикс дербес деректерді оларға заңсыз немесе кездейсоқ қол жеткізуден, жоюдан, өзгертуден, бұғаттаудан, көшіруден, беруден, таратудан, сондай-ақ дербес ақпаратқа қатысты басқа да заңсыз әрекеттерден қорғау үшін қажетті құқықтық, ұйымдастырушылық және техникалық шаралар қабылдайды немесе олардың қабылдануын қамтамасыз етеді, оның ішінде:</w:t>
      </w:r>
    </w:p>
    <w:p w14:paraId="49052E9F" w14:textId="77777777" w:rsidR="006111D4" w:rsidRPr="006111D4" w:rsidRDefault="00000000" w:rsidP="006111D4">
      <w:pPr>
        <w:numPr>
          <w:ilvl w:val="0"/>
          <w:numId w:val="5"/>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1С-Битрикс өнімдерінде RSA шифрлауын пайдаланады.</w:t>
      </w:r>
    </w:p>
    <w:p w14:paraId="66DA555D" w14:textId="77777777" w:rsidR="006111D4" w:rsidRPr="006111D4" w:rsidRDefault="00000000" w:rsidP="006111D4">
      <w:pPr>
        <w:numPr>
          <w:ilvl w:val="0"/>
          <w:numId w:val="5"/>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Қажет болған жағдайда тіркелгіге кіру үшін екі сатылы аутентификацияны ұсынады.</w:t>
      </w:r>
    </w:p>
    <w:p w14:paraId="6109B530" w14:textId="77777777" w:rsidR="006111D4" w:rsidRPr="006111D4" w:rsidRDefault="00000000" w:rsidP="006111D4">
      <w:pPr>
        <w:numPr>
          <w:ilvl w:val="0"/>
          <w:numId w:val="5"/>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Авторланған сессияларды қорғайды.</w:t>
      </w:r>
    </w:p>
    <w:p w14:paraId="4C78DB90" w14:textId="77777777" w:rsidR="006111D4" w:rsidRPr="006111D4" w:rsidRDefault="00000000" w:rsidP="006111D4">
      <w:pPr>
        <w:numPr>
          <w:ilvl w:val="0"/>
          <w:numId w:val="5"/>
        </w:numPr>
        <w:spacing w:before="100" w:beforeAutospacing="1" w:after="100" w:afterAutospacing="1" w:line="240" w:lineRule="auto"/>
        <w:rPr>
          <w:rFonts w:ascii="Montserrat" w:eastAsia="Times New Roman" w:hAnsi="Montserrat" w:cs="Times New Roman"/>
          <w:color w:val="262626"/>
          <w:sz w:val="24"/>
          <w:szCs w:val="24"/>
          <w:lang w:eastAsia="ru-RU"/>
        </w:rPr>
      </w:pPr>
      <w:r w:rsidRPr="006111D4">
        <w:rPr>
          <w:rFonts w:ascii="Montserrat" w:eastAsia="Times New Roman" w:hAnsi="Montserrat" w:cs="Times New Roman"/>
          <w:color w:val="262626"/>
          <w:sz w:val="24"/>
          <w:szCs w:val="24"/>
          <w:lang w:val="kk" w:eastAsia="ru-RU"/>
        </w:rPr>
        <w:t>Деректерді жинау, сақтау және өңдеу әдістерін үнемі жетілдіріп отырады.</w:t>
      </w:r>
    </w:p>
    <w:p w14:paraId="538BF715" w14:textId="77777777" w:rsidR="006111D4" w:rsidRPr="006111D4" w:rsidRDefault="00000000" w:rsidP="006111D4">
      <w:pPr>
        <w:spacing w:after="100" w:afterAutospacing="1" w:line="240" w:lineRule="auto"/>
        <w:outlineLvl w:val="4"/>
        <w:rPr>
          <w:rFonts w:ascii="Montserrat" w:eastAsia="Times New Roman" w:hAnsi="Montserrat" w:cs="Times New Roman"/>
          <w:color w:val="262626"/>
          <w:sz w:val="20"/>
          <w:szCs w:val="20"/>
          <w:lang w:eastAsia="ru-RU"/>
        </w:rPr>
      </w:pPr>
      <w:r w:rsidRPr="006111D4">
        <w:rPr>
          <w:rFonts w:ascii="Montserrat" w:eastAsia="Times New Roman" w:hAnsi="Montserrat" w:cs="Times New Roman"/>
          <w:color w:val="262626"/>
          <w:sz w:val="20"/>
          <w:szCs w:val="20"/>
          <w:lang w:val="kk" w:eastAsia="ru-RU"/>
        </w:rPr>
        <w:t>6. Қорытынды ережелер</w:t>
      </w:r>
    </w:p>
    <w:p w14:paraId="3B92BD51" w14:textId="77777777" w:rsidR="006111D4" w:rsidRPr="001A43F4" w:rsidRDefault="00000000" w:rsidP="006111D4">
      <w:pPr>
        <w:numPr>
          <w:ilvl w:val="0"/>
          <w:numId w:val="6"/>
        </w:numPr>
        <w:spacing w:before="100" w:beforeAutospacing="1"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 xml:space="preserve">1. Осы Құпиялылық туралы шарттар 1С-Битрикс тарапынан біржақты тәртіппен олардың жаңа редакциясын Интернет желісінде </w:t>
      </w:r>
      <w:hyperlink r:id="rId5" w:history="1">
        <w:r w:rsidR="006111D4" w:rsidRPr="006111D4">
          <w:rPr>
            <w:rFonts w:ascii="Montserrat" w:eastAsia="Times New Roman" w:hAnsi="Montserrat" w:cs="Times New Roman"/>
            <w:color w:val="0071BD"/>
            <w:sz w:val="24"/>
            <w:szCs w:val="24"/>
            <w:lang w:val="kk" w:eastAsia="ru-RU"/>
          </w:rPr>
          <w:t>http://bitrix24.kz/about/privacy.php</w:t>
        </w:r>
      </w:hyperlink>
      <w:r w:rsidRPr="006111D4">
        <w:rPr>
          <w:rFonts w:ascii="Montserrat" w:eastAsia="Times New Roman" w:hAnsi="Montserrat" w:cs="Times New Roman"/>
          <w:color w:val="262626"/>
          <w:sz w:val="24"/>
          <w:szCs w:val="24"/>
          <w:lang w:val="kk" w:eastAsia="ru-RU"/>
        </w:rPr>
        <w:t xml:space="preserve"> мекенжайы бойынша орналастыру арқылы өзгертілуі мүмкін. Құпиялылық туралы шарттардың Пайдаланушымен жасалған лицензиялық келісімнің ережелеріне сәйкес келмеген жағдайда, лицензиялық келісім басым күшке ие болады.</w:t>
      </w:r>
    </w:p>
    <w:p w14:paraId="07759A5B" w14:textId="77777777" w:rsidR="006111D4" w:rsidRPr="001A43F4" w:rsidRDefault="00000000" w:rsidP="006111D4">
      <w:pPr>
        <w:spacing w:after="100" w:afterAutospacing="1" w:line="240" w:lineRule="auto"/>
        <w:outlineLvl w:val="4"/>
        <w:rPr>
          <w:rFonts w:ascii="Montserrat" w:eastAsia="Times New Roman" w:hAnsi="Montserrat" w:cs="Times New Roman"/>
          <w:color w:val="262626"/>
          <w:sz w:val="20"/>
          <w:szCs w:val="20"/>
          <w:lang w:val="kk" w:eastAsia="ru-RU"/>
        </w:rPr>
      </w:pPr>
      <w:r w:rsidRPr="006111D4">
        <w:rPr>
          <w:rFonts w:ascii="Montserrat" w:eastAsia="Times New Roman" w:hAnsi="Montserrat" w:cs="Times New Roman"/>
          <w:color w:val="262626"/>
          <w:sz w:val="20"/>
          <w:szCs w:val="20"/>
          <w:lang w:val="kk" w:eastAsia="ru-RU"/>
        </w:rPr>
        <w:t>7. 1С-Битрикстің байланыс ақпараты</w:t>
      </w:r>
    </w:p>
    <w:p w14:paraId="45AF44F0"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 xml:space="preserve">"1С-Битрикс Қазақстан" ЖШС </w:t>
      </w:r>
      <w:r w:rsidRPr="006111D4">
        <w:rPr>
          <w:rFonts w:ascii="Montserrat" w:eastAsia="Times New Roman" w:hAnsi="Montserrat" w:cs="Times New Roman"/>
          <w:color w:val="262626"/>
          <w:sz w:val="24"/>
          <w:szCs w:val="24"/>
          <w:lang w:val="kk" w:eastAsia="ru-RU"/>
        </w:rPr>
        <w:br/>
        <w:t>050020, Қазақстан Республикасы, Алматы қ., "Көктем Grand" БО, Достық даңғылы 210, 3 блок, 2 қабат Тел</w:t>
      </w:r>
      <w:r w:rsidRPr="006111D4">
        <w:rPr>
          <w:rFonts w:ascii="Montserrat" w:eastAsia="Times New Roman" w:hAnsi="Montserrat" w:cs="Times New Roman"/>
          <w:color w:val="262626"/>
          <w:sz w:val="24"/>
          <w:szCs w:val="24"/>
          <w:lang w:val="kk" w:eastAsia="ru-RU"/>
        </w:rPr>
        <w:br/>
        <w:t xml:space="preserve">/факс: +7 (727) 329 24 24 </w:t>
      </w:r>
      <w:r w:rsidRPr="006111D4">
        <w:rPr>
          <w:rFonts w:ascii="Montserrat" w:eastAsia="Times New Roman" w:hAnsi="Montserrat" w:cs="Times New Roman"/>
          <w:color w:val="262626"/>
          <w:sz w:val="24"/>
          <w:szCs w:val="24"/>
          <w:lang w:val="kk" w:eastAsia="ru-RU"/>
        </w:rPr>
        <w:br/>
        <w:t>e-mail: info@1c-bitrix.</w:t>
      </w:r>
      <w:hyperlink r:id="rId6" w:history="1">
        <w:r w:rsidR="006111D4" w:rsidRPr="006111D4">
          <w:rPr>
            <w:rFonts w:ascii="Montserrat" w:eastAsia="Times New Roman" w:hAnsi="Montserrat" w:cs="Times New Roman"/>
            <w:color w:val="0071BD"/>
            <w:sz w:val="24"/>
            <w:szCs w:val="24"/>
            <w:lang w:val="kk" w:eastAsia="ru-RU"/>
          </w:rPr>
          <w:br/>
          <w:t>kz www.1c-bitrix.kz</w:t>
        </w:r>
      </w:hyperlink>
    </w:p>
    <w:p w14:paraId="6FF487A5" w14:textId="77777777" w:rsidR="006111D4" w:rsidRPr="001A43F4" w:rsidRDefault="00000000" w:rsidP="006111D4">
      <w:pPr>
        <w:spacing w:after="100" w:afterAutospacing="1" w:line="240" w:lineRule="auto"/>
        <w:rPr>
          <w:rFonts w:ascii="Montserrat" w:eastAsia="Times New Roman" w:hAnsi="Montserrat" w:cs="Times New Roman"/>
          <w:color w:val="262626"/>
          <w:sz w:val="24"/>
          <w:szCs w:val="24"/>
          <w:lang w:val="kk" w:eastAsia="ru-RU"/>
        </w:rPr>
      </w:pPr>
      <w:r w:rsidRPr="006111D4">
        <w:rPr>
          <w:rFonts w:ascii="Montserrat" w:eastAsia="Times New Roman" w:hAnsi="Montserrat" w:cs="Times New Roman"/>
          <w:color w:val="262626"/>
          <w:sz w:val="24"/>
          <w:szCs w:val="24"/>
          <w:lang w:val="kk" w:eastAsia="ru-RU"/>
        </w:rPr>
        <w:t xml:space="preserve">Техникалық қолдау қызметі: </w:t>
      </w:r>
      <w:hyperlink r:id="rId7" w:history="1">
        <w:r w:rsidR="006111D4" w:rsidRPr="006111D4">
          <w:rPr>
            <w:rFonts w:ascii="Montserrat" w:eastAsia="Times New Roman" w:hAnsi="Montserrat" w:cs="Times New Roman"/>
            <w:color w:val="0071BD"/>
            <w:sz w:val="24"/>
            <w:szCs w:val="24"/>
            <w:lang w:val="kk" w:eastAsia="ru-RU"/>
          </w:rPr>
          <w:br/>
          <w:t>http:/</w:t>
        </w:r>
      </w:hyperlink>
      <w:r w:rsidRPr="006111D4">
        <w:rPr>
          <w:rFonts w:ascii="Montserrat" w:eastAsia="Times New Roman" w:hAnsi="Montserrat" w:cs="Times New Roman"/>
          <w:color w:val="262626"/>
          <w:sz w:val="24"/>
          <w:szCs w:val="24"/>
          <w:lang w:val="kk" w:eastAsia="ru-RU"/>
        </w:rPr>
        <w:t>/www.bitrix24.ru/support/</w:t>
      </w:r>
    </w:p>
    <w:p w14:paraId="1C23D3A1" w14:textId="1D68C45A" w:rsidR="006111D4" w:rsidRPr="006111D4" w:rsidRDefault="00000000" w:rsidP="006111D4">
      <w:pPr>
        <w:spacing w:after="75" w:line="240" w:lineRule="auto"/>
        <w:rPr>
          <w:rFonts w:ascii="Montserrat" w:eastAsia="Times New Roman" w:hAnsi="Montserrat" w:cs="Times New Roman"/>
          <w:caps/>
          <w:color w:val="FFFFFF"/>
          <w:spacing w:val="15"/>
          <w:sz w:val="24"/>
          <w:szCs w:val="24"/>
          <w:lang w:eastAsia="ru-RU"/>
        </w:rPr>
      </w:pPr>
      <w:r w:rsidRPr="006111D4">
        <w:rPr>
          <w:rFonts w:ascii="Montserrat" w:eastAsia="Times New Roman" w:hAnsi="Montserrat" w:cs="Times New Roman"/>
          <w:caps/>
          <w:color w:val="FFFFFF"/>
          <w:spacing w:val="15"/>
          <w:sz w:val="24"/>
          <w:szCs w:val="24"/>
          <w:lang w:val="kk" w:eastAsia="ru-RU"/>
        </w:rPr>
        <w:t>МүмкіндіктерКөмек</w:t>
      </w:r>
    </w:p>
    <w:p w14:paraId="67F2AC97" w14:textId="77777777" w:rsidR="00BB56E5" w:rsidRDefault="00BB56E5"/>
    <w:sectPr w:rsidR="00BB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26C"/>
    <w:multiLevelType w:val="multilevel"/>
    <w:tmpl w:val="EE1C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FC5"/>
    <w:multiLevelType w:val="multilevel"/>
    <w:tmpl w:val="4E34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917A5"/>
    <w:multiLevelType w:val="multilevel"/>
    <w:tmpl w:val="B99A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C4832"/>
    <w:multiLevelType w:val="multilevel"/>
    <w:tmpl w:val="E382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5731B"/>
    <w:multiLevelType w:val="multilevel"/>
    <w:tmpl w:val="5838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8B5263"/>
    <w:multiLevelType w:val="multilevel"/>
    <w:tmpl w:val="ADD0B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304A57"/>
    <w:multiLevelType w:val="multilevel"/>
    <w:tmpl w:val="63CE6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439640">
    <w:abstractNumId w:val="1"/>
  </w:num>
  <w:num w:numId="2" w16cid:durableId="927269162">
    <w:abstractNumId w:val="2"/>
  </w:num>
  <w:num w:numId="3" w16cid:durableId="850535537">
    <w:abstractNumId w:val="5"/>
  </w:num>
  <w:num w:numId="4" w16cid:durableId="1373191348">
    <w:abstractNumId w:val="4"/>
  </w:num>
  <w:num w:numId="5" w16cid:durableId="2069765708">
    <w:abstractNumId w:val="0"/>
  </w:num>
  <w:num w:numId="6" w16cid:durableId="1309939669">
    <w:abstractNumId w:val="6"/>
  </w:num>
  <w:num w:numId="7" w16cid:durableId="252855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1D4"/>
    <w:rsid w:val="001A43F4"/>
    <w:rsid w:val="00365CDC"/>
    <w:rsid w:val="00463608"/>
    <w:rsid w:val="004F6531"/>
    <w:rsid w:val="006111D4"/>
    <w:rsid w:val="00BB56E5"/>
    <w:rsid w:val="00E24D18"/>
    <w:rsid w:val="00E5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7F5B23C"/>
  <w15:chartTrackingRefBased/>
  <w15:docId w15:val="{1EC26CFA-31D9-44CE-94AA-87E078DEE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1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111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111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111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111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111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111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111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111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11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111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111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111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111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111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111D4"/>
    <w:rPr>
      <w:rFonts w:eastAsiaTheme="majorEastAsia" w:cstheme="majorBidi"/>
      <w:color w:val="595959" w:themeColor="text1" w:themeTint="A6"/>
    </w:rPr>
  </w:style>
  <w:style w:type="character" w:customStyle="1" w:styleId="80">
    <w:name w:val="Заголовок 8 Знак"/>
    <w:basedOn w:val="a0"/>
    <w:link w:val="8"/>
    <w:uiPriority w:val="9"/>
    <w:semiHidden/>
    <w:rsid w:val="006111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111D4"/>
    <w:rPr>
      <w:rFonts w:eastAsiaTheme="majorEastAsia" w:cstheme="majorBidi"/>
      <w:color w:val="272727" w:themeColor="text1" w:themeTint="D8"/>
    </w:rPr>
  </w:style>
  <w:style w:type="paragraph" w:styleId="a3">
    <w:name w:val="Title"/>
    <w:basedOn w:val="a"/>
    <w:next w:val="a"/>
    <w:link w:val="a4"/>
    <w:uiPriority w:val="10"/>
    <w:qFormat/>
    <w:rsid w:val="00611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11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11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111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111D4"/>
    <w:pPr>
      <w:spacing w:before="160"/>
      <w:jc w:val="center"/>
    </w:pPr>
    <w:rPr>
      <w:i/>
      <w:iCs/>
      <w:color w:val="404040" w:themeColor="text1" w:themeTint="BF"/>
    </w:rPr>
  </w:style>
  <w:style w:type="character" w:customStyle="1" w:styleId="22">
    <w:name w:val="Цитата 2 Знак"/>
    <w:basedOn w:val="a0"/>
    <w:link w:val="21"/>
    <w:uiPriority w:val="29"/>
    <w:rsid w:val="006111D4"/>
    <w:rPr>
      <w:i/>
      <w:iCs/>
      <w:color w:val="404040" w:themeColor="text1" w:themeTint="BF"/>
    </w:rPr>
  </w:style>
  <w:style w:type="paragraph" w:styleId="a7">
    <w:name w:val="List Paragraph"/>
    <w:basedOn w:val="a"/>
    <w:uiPriority w:val="34"/>
    <w:qFormat/>
    <w:rsid w:val="006111D4"/>
    <w:pPr>
      <w:ind w:left="720"/>
      <w:contextualSpacing/>
    </w:pPr>
  </w:style>
  <w:style w:type="character" w:styleId="a8">
    <w:name w:val="Intense Emphasis"/>
    <w:basedOn w:val="a0"/>
    <w:uiPriority w:val="21"/>
    <w:qFormat/>
    <w:rsid w:val="006111D4"/>
    <w:rPr>
      <w:i/>
      <w:iCs/>
      <w:color w:val="2F5496" w:themeColor="accent1" w:themeShade="BF"/>
    </w:rPr>
  </w:style>
  <w:style w:type="paragraph" w:styleId="a9">
    <w:name w:val="Intense Quote"/>
    <w:basedOn w:val="a"/>
    <w:next w:val="a"/>
    <w:link w:val="aa"/>
    <w:uiPriority w:val="30"/>
    <w:qFormat/>
    <w:rsid w:val="00611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111D4"/>
    <w:rPr>
      <w:i/>
      <w:iCs/>
      <w:color w:val="2F5496" w:themeColor="accent1" w:themeShade="BF"/>
    </w:rPr>
  </w:style>
  <w:style w:type="character" w:styleId="ab">
    <w:name w:val="Intense Reference"/>
    <w:basedOn w:val="a0"/>
    <w:uiPriority w:val="32"/>
    <w:qFormat/>
    <w:rsid w:val="00611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trix24.kz/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c-bitrix.kz/" TargetMode="External"/><Relationship Id="rId5" Type="http://schemas.openxmlformats.org/officeDocument/2006/relationships/hyperlink" Target="https://www.bitrix24.kz/about/privacy.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kz</dc:creator>
  <cp:lastModifiedBy>Gulnur Dosbolova</cp:lastModifiedBy>
  <cp:revision>2</cp:revision>
  <dcterms:created xsi:type="dcterms:W3CDTF">2025-02-07T06:12:00Z</dcterms:created>
  <dcterms:modified xsi:type="dcterms:W3CDTF">2025-02-17T13:18:00Z</dcterms:modified>
</cp:coreProperties>
</file>